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AUDITORÍA FORENSE</w:t>
      </w:r>
    </w:p>
    <w:p>
      <w:r>
        <w:t>INFORME DE AUDITORÍA FORENSE</w:t>
        <w:br/>
        <w:br/>
        <w:t>Fecha: [Fecha del informe]</w:t>
        <w:br/>
        <w:t>Cliente: [Nombre del cliente]</w:t>
        <w:br/>
        <w:t>Auditor: [Nombre del auditor]</w:t>
        <w:br/>
        <w:t>Tipo de auditoría: Auditoría forense</w:t>
        <w:br/>
        <w:br/>
        <w:t>Objetivo de la auditoría:</w:t>
        <w:br/>
        <w:t>El objetivo de esta auditoría forense es investigar y analizar posibles irregularidades y actos fraudulentos en las operaciones de la empresa [Nombre de la empresa]. Se ha llevado a cabo un examen exhaustivo de los registros contables, documentos financieros y transacciones relevantes para identificar cualquier indicio de fraude.</w:t>
        <w:br/>
        <w:br/>
        <w:t>Alcance de la auditoría:</w:t>
        <w:br/>
        <w:t>El alcance de esta auditoría forense se ha centrado en las áreas y operaciones consideradas de mayor riesgo de fraude, de acuerdo con la evaluación realizada previamente. Se ha examinado detalladamente la documentación contable y financiera, así como las transacciones sospechosas. Además, se han realizado entrevistas con empleados clave y se han revisado políticas y procedimientos internos.</w:t>
        <w:br/>
        <w:br/>
        <w:t>Hallazgos de la auditoría:</w:t>
        <w:br/>
        <w:t>Durante el desarrollo de la auditoría forense, se han identificado los siguientes hallazgos:</w:t>
        <w:br/>
        <w:br/>
        <w:t>1. Sospechas de manipulación de registros contables: Se han detectado irregularidades en el registro de transacciones, con indicios de manipulación y alteración de registros para ocultar ingresos y/o gastos.</w:t>
        <w:br/>
        <w:br/>
        <w:t>2. Desfalco de activos: Se ha encontrado evidencia de desviación de activos de la empresa, como dinero en efectivo y otros recursos, por parte de empleados clave.</w:t>
        <w:br/>
        <w:br/>
        <w:t>3. Facturación fraudulenta: Se ha identificado un esquema de facturación fraudulenta, en el que se emiten facturas falsas a proveedores ficticios con el objetivo de desviar fondos de la empresa.</w:t>
        <w:br/>
        <w:br/>
        <w:t>4. Conflictos de interés: Se ha detectado la existencia de conflictos de interés por parte de directivos y empleados, que han llevado a decisiones y acuerdos que benefician a terceros en detrimento de la empresa.</w:t>
        <w:br/>
        <w:br/>
        <w:t>Recomendaciones:</w:t>
        <w:br/>
        <w:t>Como resultado de los hallazgos de esta auditoría forense, se realizan las siguientes recomendaciones:</w:t>
        <w:br/>
        <w:br/>
        <w:t>1. Fortalecer los controles internos: Es necesario implementar controles internos más efectivos, tales como políticas y procedimientos claros y estrictos, para prevenir y detectar con mayor eficacia los fraudes y otras irregularidades.</w:t>
        <w:br/>
        <w:br/>
        <w:t>2. Mejorar la supervisión y gestión: Se requiere una mayor supervisión y gestión por parte de los directivos de la empresa, para evitar situaciones de conflicto de interés y garantizar una correcta administración de los recursos.</w:t>
        <w:br/>
        <w:br/>
        <w:t>3. Investigación y acciones legales: Se recomienda llevar a cabo una investigación más exhaustiva de los hallazgos identificados, con la colaboración de profesionales legales y autoridades competentes, y tomar las acciones legales pertinentes contra los responsables de los actos fraudulentos.</w:t>
        <w:br/>
        <w:br/>
        <w:t>4. Capacitación y concientización del personal: Es fundamental proporcionar capacitación y concientización al personal de la empresa sobre ética empresarial, detección de fraudes y cómo reportar sospechas de irregularidades.</w:t>
        <w:br/>
        <w:br/>
        <w:t>Este informe de auditoría forense tiene como objetivo proporcionar una evaluación objetiva de los hallazgos identificados y ofrecer recomendaciones para fortalecer los controles internos y prevenir futuros actos fraudulentos. Los resultados y conclusiones contenidos en este informe son confidenciales y exclusivos para el uso del cliente, y no deben ser divulgados sin la autorización del auditor.</w:t>
        <w:br/>
        <w:br/>
        <w:t>Firma del auditor: _________________________</w:t>
        <w:br/>
        <w:t>Nombre del auditor: _______________________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