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Revisión Limitada de Estados Financieros Intermedios</w:t>
      </w:r>
    </w:p>
    <w:p>
      <w:r>
        <w:t>INTRODUCCIÓN</w:t>
        <w:br/>
        <w:br/>
        <w:t>El presente informe tiene como objetivo realizar una revisión limitada de los estados financieros intermedios de la empresa XYZ S.A. correspondientes al periodo comprendido entre el 1 de enero al 30 de junio de 20XX. La revisión se lleva a cabo para proporcionar una opinión limitada sobre la razonabilidad de dichos estados financieros y así brindar información relevante a los accionistas y otras partes interesadas.</w:t>
        <w:br/>
        <w:br/>
        <w:t>DESARROLLO</w:t>
        <w:br/>
        <w:br/>
        <w:t>1. Objetivo de la revisión limitada</w:t>
        <w:br/>
        <w:t>El objetivo de la revisión limitada es obtener una seguridad limitada de que no existen errores significativos en los estados financieros intermedios, identificar áreas con potenciales riesgos y proporcionar una opinión sobre su razonabilidad. La revisión no es tan exhaustiva como una auditoría completa, por lo que se utiliza procedimientos analíticos y selectivos para obtener evidencia suficiente.</w:t>
        <w:br/>
        <w:br/>
        <w:t>2. Alcance de la revisión</w:t>
        <w:br/>
        <w:t>El alcance de la revisión limitada se centra en evaluar la razonabilidad y la presentación adecuada de las partidas significativas de los estados financieros intermedios de la empresa XYZ S.A. Esto incluye la revisión de las políticas contables aplicadas, los cambios en las estimaciones contables y cualquier efecto significativo de eventos o transacciones posteriores.</w:t>
        <w:br/>
        <w:br/>
        <w:t>3. Procedimientos realizados</w:t>
        <w:br/>
        <w:t>Durante la revisión limitada, se llevaron a cabo los siguientes procedimientos:</w:t>
        <w:br/>
        <w:br/>
        <w:t>a) Realización de análisis financieros: Se realizaron análisis comparativos de los estados financieros intermedios del periodo actual con los del mismo periodo del año anterior, para identificar variaciones significativas en los principales rubros.</w:t>
        <w:br/>
        <w:br/>
        <w:t>b) Entrevistas con la dirección: Se realizaron entrevistas con la alta dirección de XYZ S.A. para obtener información sobre los principales cambios en las operaciones, políticas contables aplicadas y estimaciones realizadas.</w:t>
        <w:br/>
        <w:br/>
        <w:t>c) Revisión documental: Se revisaron los registros contables, contratos, estados de cuenta bancarios y otra documentación relevante para verificar la razonabilidad de las cifras presentadas en los estados financieros intermedios.</w:t>
        <w:br/>
        <w:br/>
        <w:t>d) Confirmación de saldos y transacciones: Se realizaron confirmaciones de saldos y transacciones con terceros, como proveedores y clientes, para obtener evidencia sobre la exactitud y la validez de los saldos reportados en los estados financieros intermedios.</w:t>
        <w:br/>
        <w:br/>
        <w:t>4. Resultados de la revisión</w:t>
        <w:br/>
        <w:t>Como resultado de la revisión limitada, no se encontraron errores significativos en los estados financieros intermedios de XYZ S.A. Sin embargo, se identificaron ciertos riesgos relacionados con la depreciación de activos fijos y provisiones para cuentas incobrables, los cuales deben ser monitoreados de cerca.</w:t>
        <w:br/>
        <w:br/>
        <w:t>5. Opinión limitada</w:t>
        <w:br/>
        <w:t>En base a los procedimientos realizados y los resultados obtenidos, emitimos una opinión limitada sobre los estados financieros intermedios de XYZ S.A. correspondientes al periodo comprendido entre el 1 de enero al 30 de junio de 20XX. En nuestra opinión, los estados financieros intermedios presentan razonablemente, en todos sus aspectos significativos, la situación financiera y los resultados de operaciones de la empresa de acuerdo con las normas contables aplicables.</w:t>
        <w:br/>
        <w:br/>
        <w:t>CONCLUSIÓN</w:t>
        <w:br/>
        <w:br/>
        <w:t>En conclusión, la revisión limitada de los estados financieros intermedios de XYZ S.A. ha proporcionado una seguridad limitada sobre su razonabilidad y presentación adecuada. Asimismo, se ha identificado la existencia de algunos riesgos que requieren atención por parte de la empresa. Recomendamos a la alta dirección que continúe monitoreando estos riesgos y tome las medidas necesarias para mitigarlos.</w:t>
        <w:br/>
        <w:br/>
        <w:t>BIBLIOGRAFÍA</w:t>
        <w:br/>
        <w:br/>
        <w:t>- American Institute of Certified Public Accountants (AICPA). (2014). Statement on Standards for Accounting and Review Services (SSARS) No. 21: Clarification and Recodification.</w:t>
        <w:br/>
        <w:t>- De La Fuente, Á. J. (2012). Revisión limitada de los estados financieros. Apuntes del estudiante.</w:t>
        <w:br/>
        <w:t>- PwC. (s.f.). How can we help? International Limited Review Services: Review of Interim Financial Information. Recuperado de https://www.pwc.cn/en/audit-assurance-services/limited-review</w:t>
        <w:br/>
        <w:t>- Valiente, O. L., &amp; Ramírez, A. C. (2016). Revisión limitada de estados financieros. Pacífico Empresarial, 5(5), 50-65.</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