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Informe sobre el Estado de Expediente de Extranjería</w:t>
      </w:r>
    </w:p>
    <w:p>
      <w:r>
        <w:drawing>
          <wp:inline xmlns:a="http://schemas.openxmlformats.org/drawingml/2006/main" xmlns:pic="http://schemas.openxmlformats.org/drawingml/2006/picture">
            <wp:extent cx="2743200" cy="274320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nforme-sobre-el-estado-de-expediente-de-extranjeria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t>INFORME SOBRE EL ESTADO DE EXPEDIENTE DE EXTRANJERÍA</w:t>
        <w:br/>
        <w:br/>
        <w:t>INTRODUCCIÓN</w:t>
        <w:br/>
        <w:br/>
        <w:t>El presente informe tiene por objetivo proporcionar una visión detallada y completa sobre el estado de los expedientes de extranjería. El análisis se centrará en los diferentes trámites y procedimientos administrativos relacionados con la regularización de la situación migratoria de extranjeros en un determinado país. Asimismo, se identificarán los principales retos y desafíos que enfrentan los Estados al gestionar este tipo de expedientes.</w:t>
        <w:br/>
        <w:br/>
        <w:t>DESARROLLO</w:t>
        <w:br/>
        <w:br/>
        <w:t>1. Marco normativo</w:t>
        <w:br/>
        <w:br/>
        <w:t>El estado de los expedientes de extranjería está regulado por leyes y normativas específicas en cada país. En términos generales, estas disposiciones definen los requisitos y procedimientos para obtener los diferentes tipos de visas, permisos de trabajo, residencia, entre otros. Es fundamental contar con un marco legal claro y transparente que promueva la adopción de medidas que garanticen la debida protección de los derechos de los extranjeros.</w:t>
        <w:br/>
        <w:br/>
        <w:t>2. Proceso de solicitud</w:t>
        <w:br/>
        <w:br/>
        <w:t>El inicio del estado de los expedientes de extranjería se da con la presentación de la solicitud para obtener un determinado permiso o visado. Este proceso suele requerir la cumplimentación de formularios, aportación de documentación específica (como pasaporte, certificados de antecedentes penales, entre otros) y el pago de tasas administrativas correspondientes. Es importante que las autoridades migratorias ofrezcan información clara y precisa sobre los trámites y los requisitos necesarios para evitar demoras y confusiones.</w:t>
        <w:br/>
        <w:br/>
        <w:t>3. Evaluación y resolución</w:t>
        <w:br/>
        <w:br/>
        <w:t>Una vez presentada la solicitud, las autoridades migratorias proceden a evaluar la documentación aportada y a realizar las verificaciones necesarias. En esta etapa, pueden requerirse entrevistas personales o pruebas adicionales. Es fundamental contar con un sistema eficiente y ágil que permita realizar las evaluaciones de manera oportuna y garantice la igualdad de trato a todos los solicitantes.</w:t>
        <w:br/>
        <w:br/>
        <w:t>4. Plazos de resolución</w:t>
        <w:br/>
        <w:br/>
        <w:t>Los plazos de resolución varían en cada país y dependen del tipo de trámite que se esté gestionando. Sin embargo, es importante establecer plazos razonables para evitar situaciones de incertidumbre y desamparo para los extranjeros. En muchos casos, los retrasos en la resolución de los expedientes pueden generar dificultades a nivel laboral, educativo o familiar para los solicitantes.</w:t>
        <w:br/>
        <w:br/>
        <w:t>5. Recursos y apelaciones</w:t>
        <w:br/>
        <w:br/>
        <w:t>En caso de recibir una denegación de la solicitud, los extranjeros tienen derecho a presentar recursos o apelaciones ante las autoridades competentes. Estos recursos pueden ser de carácter administrativo o judicial, dependiendo del país y del marco normativo vigente. La existencia de mecanismos de revisión y recurso es fundamental para garantizar el derecho a la defensa y evitar potenciales arbitrariedades.</w:t>
        <w:br/>
        <w:br/>
        <w:t>CONCLUSIÓN</w:t>
        <w:br/>
        <w:br/>
        <w:t>El estado de los expedientes de extranjería es un aspecto clave en la gestión de la migración en cualquier país. Un procedimiento claro, transparente y eficiente es esencial para garantizar una inmigración ordenada y segura. Asimismo, es fundamental que las autoridades migratorias cuenten con los recursos necesarios y el personal capacitado para llevar a cabo evaluaciones y resoluciones en tiempo y forma, evitando demoras injustificadas.</w:t>
        <w:br/>
        <w:br/>
        <w:t>BIBLIOGRAFÍA</w:t>
        <w:br/>
        <w:br/>
        <w:t>- Organización Internacional para las Migraciones (OIM). (2015). Guía práctica para gestionar expedientes</w:t>
        <w:br/>
        <w:t>de extranjería. Obtenido de https://publications.iom.int/system/files/pdf/guia-extranjeria-web-esp.pdf</w:t>
        <w:br/>
        <w:br/>
        <w:t>- Ministerio de Asuntos Exteriores y de Cooperación de España. (2009). Guía de procedimientos en</w:t>
        <w:br/>
        <w:t>materia de extranjería. Obtenido de https://extranjeros.inclusion.gob.es/es/InformacionInteres/</w:t>
        <w:br/>
        <w:t>InformacionProcedimientos/Ciudadanosnocomunitarios/-</w:t>
        <w:br/>
        <w:t>Guia_Extranjeria.pdf.0.pdf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