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INFORME SOBRE CIEGOS ANÁLISIS</w:t>
      </w:r>
    </w:p>
    <w:p>
      <w:r>
        <w:drawing>
          <wp:inline xmlns:a="http://schemas.openxmlformats.org/drawingml/2006/main" xmlns:pic="http://schemas.openxmlformats.org/drawingml/2006/picture">
            <wp:extent cx="2743200" cy="2743200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nforme-sobre-ciegos-analisis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r>
        <w:t>INTRODUCCIÓN</w:t>
        <w:br/>
        <w:br/>
        <w:t>En este informe se llevará a cabo un análisis en profundidad sobre la discapacidad visual, sus diferentes causas, formas de clasificación y las implicaciones que tiene en la vida diaria de quienes la padecen. Además, se abordarán las técnicas y herramientas utilizadas para el diagnóstico y tratamiento de las personas ciegas, así como también se destacarán los avances tecnológicos y las adaptaciones necesarias para mejorar su calidad de vida.</w:t>
        <w:br/>
        <w:br/>
        <w:t>DESARROLLO</w:t>
        <w:br/>
        <w:br/>
        <w:t>1. Definición y clasificación de la discapacidad visual</w:t>
        <w:br/>
        <w:t>La discapacidad visual se refiere a la pérdida total o parcial de la capacidad de visión, lo cual afecta la movilidad, la percepción del entorno y la realización de actividades cotidianas. Según su gravedad, se clasifica en tres niveles: ceguera (ausencia total de visión o percepción de luces), baja visión (reducción significativa de la visión) y visión subnormal (capacidad visual insuficiente para realizar actividades cotidianas).</w:t>
        <w:br/>
        <w:br/>
        <w:t>2. Causas de la discapacidad visual</w:t>
        <w:br/>
        <w:t>Existen múltiples causas que pueden llevar a la discapacidad visual, entre las principales se encuentran las siguientes:</w:t>
        <w:br/>
        <w:t>- Congénitas: debido a malformaciones o alteraciones genéticas presentes desde el nacimiento. Ejemplo: retinopatía del prematuro.</w:t>
        <w:br/>
        <w:t>- Adquiridas: como resultado de enfermedades o lesiones a lo largo de la vida. Ejemplo: glaucoma, cataratas, accidentes traumáticos o enfermedades degenerativas como la retinosis pigmentaria.</w:t>
        <w:br/>
        <w:br/>
        <w:t>3. Implicaciones de la discapacidad visual</w:t>
        <w:br/>
        <w:t>La discapacidad visual tiene un impacto significativo en la vida de las personas que la padecen. Algunas de las implicaciones más comunes incluyen:</w:t>
        <w:br/>
        <w:t>- Limitaciones en la movilidad y la independencia. Las personas ciegas o con baja visión pueden encontrar dificultades para caminar o moverse en su entorno sin asistencia.</w:t>
        <w:br/>
        <w:t>- Dificultades para realizar actividades cotidianas como leer, reconocer caras, realizar tareas domésticas o manejar dinero.</w:t>
        <w:br/>
        <w:t>- Problemas en la educación y el empleo. La discapacidad visual puede dificultar el acceso a la educación y limitar las oportunidades laborales.</w:t>
        <w:br/>
        <w:br/>
        <w:t>4. Diagnóstico y tratamiento de la discapacidad visual</w:t>
        <w:br/>
        <w:t>El diagnóstico de la discapacidad visual se realiza a través de exámenes oftalmológicos que evalúan la agudeza visual, el campo visual y otras funciones visuales. Una vez realizado el diagnóstico, se implementan diferentes estrategias de tratamiento, como:</w:t>
        <w:br/>
        <w:t>- Uso de anteojos o lentes de contacto para corregir problemas refractivos.</w:t>
        <w:br/>
        <w:t>- Cirugías o tratamientos médicos para corregir cataratas, glaucoma u otras enfermedades oculares.</w:t>
        <w:br/>
        <w:t>- Rehabilitación visual, que incluye terapias y entrenamientos para aprender a utilizar eficientemente la visión residual.</w:t>
        <w:br/>
        <w:br/>
        <w:t>5. Avances tecnológicos y adaptaciones para personas ciegas</w:t>
        <w:br/>
        <w:t>La tecnología ha jugado un papel fundamental en la mejora de la calidad de vida de las personas ciegas. Algunos avances y adaptaciones incluyen:</w:t>
        <w:br/>
        <w:t>- Sistemas de lectura y escritura en Braille, tanto en papel como en dispositivos electrónicos.</w:t>
        <w:br/>
        <w:t>- Dispositivos y aplicaciones móviles que facilitan la comunicación, la navegación y el acceso a la información.</w:t>
        <w:br/>
        <w:t>- Sistemas de navegación con tecnología de reconocimiento de voz y geolocalización.</w:t>
        <w:br/>
        <w:br/>
        <w:t>CONCLUSIÓN</w:t>
        <w:br/>
        <w:br/>
        <w:t>La discapacidad visual es una condición que afecta a millones de personas en todo el mundo. Aunque presenta desafíos significativos en la vida diaria, existen técnicas, tratamientos y avances tecnológicos que pueden mejorar la calidad de vida de las personas con discapacidad visual y promover su inclusión social. Es fundamental seguir investigando y desarrollando soluciones para garantizar que todos tengan acceso a las mismas oportunidades, independientemente de su capacidad visual.</w:t>
        <w:br/>
        <w:br/>
        <w:t>BIBLIOGRAFÍA</w:t>
        <w:br/>
        <w:br/>
        <w:t>- World Health Organization. (2019). Visual impairment and blindness. Recuperado de https://www.who.int/news-room/fact-sheets/detail/visual-impairment-and-blindness</w:t>
        <w:br/>
        <w:t>- National Eye Institute. (2021). Facts About Blindness. Recuperado de https://www.nei.nih.gov/learn-about-eye-health/eye-conditions-and-diseases/blindness</w:t>
        <w:br/>
        <w:t>- American Foundation for the Blind. (s.f.). Vision Loss Basics. Recuperado de https://www.afb.org/blindness-and-low-vision/eye-conditions</w:t>
        <w:br/>
        <w:t>- American Academy of Ophthalmology. (2021). Vision Rehabilitation for Adults. Recuperado de https://www.aao.org/eye-health/treatments/vision-rehabilitation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