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ALUMNOS DE SECUNDARIA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alumnos-de-secundar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analizar y proporcionar información detallada sobre el desempeño académico de los alumnos de secundaria. Se tomarán en cuenta aspectos como el rendimiento escolar, la asistencia a clases, la participación en actividades extracurriculares, así como otros factores que puedan influir en su desempeño académico.</w:t>
        <w:br/>
        <w:br/>
        <w:t>Desarrollo</w:t>
        <w:br/>
        <w:br/>
        <w:t>1. Rendimiento escolar:</w:t>
        <w:br/>
        <w:t xml:space="preserve">   - Se realizará un análisis de las calificaciones obtenidas por los alumnos en cada asignatura durante el período académico.</w:t>
        <w:br/>
        <w:t xml:space="preserve">   - Se verificará si los estudiantes han logrado los objetivos del currículo establecido para su grado y nivel escolar.</w:t>
        <w:br/>
        <w:t xml:space="preserve">   - Se evaluará el grado de avance en cada una de las materias y se identificarán posibles áreas de mejora.</w:t>
        <w:br/>
        <w:br/>
        <w:t>2. Asistencia a clases:</w:t>
        <w:br/>
        <w:t xml:space="preserve">   - Se examinará la asistencia de los alumnos a las clases y se calculará la tasa de asistencia promedio.</w:t>
        <w:br/>
        <w:t xml:space="preserve">   - Se tomarán en cuenta los motivos de las ausencias para identificar posibles problemas de salud, dificultades familiares u otras situaciones que puedan afectar la asistencia del estudiante.</w:t>
        <w:br/>
        <w:br/>
        <w:t>3. Participación en actividades extracurriculares:</w:t>
        <w:br/>
        <w:t xml:space="preserve">   - Se analizará la participación de los alumnos en actividades deportivas, culturales y sociales ofrecidas por el centro educativo.</w:t>
        <w:br/>
        <w:t xml:space="preserve">   - Se evaluará el impacto de estas actividades en su desarrollo personal y académico.</w:t>
        <w:br/>
        <w:br/>
        <w:t>4. Evaluación del ambiente de aprendizaje:</w:t>
        <w:br/>
        <w:t xml:space="preserve">   - Se evaluará la calidad del ambiente de aprendizaje proporcionado por el centro educativo, teniendo en cuenta aspectos como la infraestructura, los recursos pedagógicos y la relación con los docentes.</w:t>
        <w:br/>
        <w:t xml:space="preserve">   - Se realizará una encuesta a los alumnos para conocer su percepción sobre el ambiente de aprendizaje y su impacto en su rendimiento académico.</w:t>
        <w:br/>
        <w:br/>
        <w:t>Conclusiones</w:t>
        <w:br/>
        <w:br/>
        <w:t>- El desempeño académico de los alumnos de secundaria se ve influenciado por diversos factores, tales como el rendimiento escolar, la asistencia a clases, la participación en actividades extracurriculares y el ambiente de aprendizaje.</w:t>
        <w:br/>
        <w:t>- Es fundamental promover una educación integral que tenga en cuenta tanto los logros académicos como el desarrollo personal de los estudiantes.</w:t>
        <w:br/>
        <w:t>- Es necesario establecer estrategias de apoyo y seguimiento para los alumnos que presenten dificultades en su rendimiento académico.</w:t>
        <w:br/>
        <w:t>- Se debe fomentar la participación activa de los alumnos en actividades extracurriculares, ya que estas tienen un impacto positivo en su desarrollo personal y académico.</w:t>
        <w:br/>
        <w:t>- El ambiente de aprendizaje debe ser propicio para el desarrollo integral de los estudiantes, promoviendo la participación y el compromiso con el aprendizaje.</w:t>
        <w:br/>
        <w:br/>
        <w:t>Bibliografía</w:t>
        <w:br/>
        <w:br/>
        <w:t>- Youniss, J., &amp; Yates, M. (1997). Community service and social responsibility in youth. University of Chicago Press.</w:t>
        <w:br/>
        <w:t>- Darling-Hammond, L. (2017). La educación importa: cómo la equidad puede superar la excelencia en la mejora del rendimiento. López-Ibor, J. J., Ortiz-Tallo, M., López-Ibor, F., &amp; López-Ibor, J. J. (2006). Estigma y salud mental. Ediciones Díaz de Santos.</w:t>
        <w:br/>
        <w:br/>
        <w:t>Nota: La bibliografía se encuentra en formato APA, pero es importante mencionar que los títulos de los libros son ficticios y solo se utilizaron con fines ilustrativos.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